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524" w:rsidRDefault="002901B2" w14:paraId="41100FA9" w14:textId="1297CF02">
      <w:r>
        <w:fldChar w:fldCharType="begin"/>
      </w:r>
      <w:r>
        <w:instrText>HYPERLINK "</w:instrText>
      </w:r>
      <w:r w:rsidRPr="002901B2">
        <w:instrText>https://www.centurylink.com/wholesale/ixc/customercontacts.html</w:instrText>
      </w:r>
      <w:r>
        <w:instrText>"</w:instrText>
      </w:r>
      <w:r>
        <w:fldChar w:fldCharType="separate"/>
      </w:r>
      <w:r w:rsidRPr="002707CE">
        <w:rPr>
          <w:rStyle w:val="Hyperlink"/>
        </w:rPr>
        <w:t>https://www.centurylink.com/wholesale/ixc/customercontacts.html</w:t>
      </w:r>
      <w:r>
        <w:fldChar w:fldCharType="end"/>
      </w:r>
    </w:p>
    <w:p w:rsidR="002901B2" w:rsidP="002901B2" w:rsidRDefault="002901B2" w14:paraId="26FBC289" w14:textId="77777777">
      <w:pPr>
        <w:pStyle w:val="Heading2"/>
        <w:shd w:val="clear" w:color="auto" w:fill="FFFFFF"/>
        <w:spacing w:before="0" w:beforeAutospacing="0" w:after="210" w:afterAutospacing="0"/>
        <w:rPr>
          <w:rFonts w:ascii="Arial" w:hAnsi="Arial" w:cs="Arial"/>
          <w:color w:val="006BBD"/>
          <w:sz w:val="27"/>
          <w:szCs w:val="27"/>
        </w:rPr>
      </w:pPr>
      <w:r>
        <w:rPr>
          <w:rFonts w:ascii="Arial" w:hAnsi="Arial" w:cs="Arial"/>
          <w:color w:val="006BBD"/>
          <w:sz w:val="27"/>
          <w:szCs w:val="27"/>
        </w:rPr>
        <w:t>Interexchange Carrier Customer Contact - V12.0</w:t>
      </w:r>
    </w:p>
    <w:p w:rsidR="002901B2" w:rsidP="002901B2" w:rsidRDefault="002901B2" w14:paraId="2362D637" w14:textId="179A1C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6BBD"/>
          <w:sz w:val="20"/>
          <w:szCs w:val="20"/>
        </w:rPr>
        <w:drawing>
          <wp:inline distT="0" distB="0" distL="0" distR="0" wp14:anchorId="7A082EE3" wp14:editId="0F67AE65">
            <wp:extent cx="1192530" cy="328295"/>
            <wp:effectExtent l="0" t="0" r="7620" b="0"/>
            <wp:docPr id="845601209" name="Picture 1" descr="History Lo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1B2" w:rsidP="002901B2" w:rsidRDefault="002901B2" w14:paraId="21C0CAA8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Description</w:t>
      </w:r>
    </w:p>
    <w:p w:rsidR="002901B2" w:rsidP="002901B2" w:rsidRDefault="002901B2" w14:paraId="7C2B5E3A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Various CenturyLink™ Wholesale Organizations support your service delivery efforts. Refer to individual </w:t>
      </w:r>
      <w:hyperlink w:history="1" r:id="rId6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Wholesale Products and Services</w:t>
        </w:r>
      </w:hyperlink>
      <w:r>
        <w:rPr>
          <w:rFonts w:ascii="Arial" w:hAnsi="Arial" w:cs="Arial"/>
          <w:color w:val="000000"/>
          <w:sz w:val="20"/>
          <w:szCs w:val="20"/>
        </w:rPr>
        <w:t> for specific details or contact your </w:t>
      </w:r>
      <w:hyperlink w:history="1" r:id="rId7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Account Team/Sales Executive or Service Manager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 for additional information. You may also send questions,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comments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 requests directly to CenturyLink via </w:t>
      </w:r>
      <w:hyperlink w:history="1" r:id="rId8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email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901B2" w:rsidP="002901B2" w:rsidRDefault="002901B2" w14:paraId="26CAD70D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Doing Business with CenturyLink</w:t>
      </w:r>
    </w:p>
    <w:p w:rsidR="002901B2" w:rsidP="002901B2" w:rsidRDefault="002901B2" w14:paraId="4EA8CA7D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CenturyLink provides step by step instructions and a checklist to guide you as you establish your relationship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CenturyLink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work through this process with a CenturyLink representative, contact the </w:t>
      </w:r>
      <w:hyperlink w:history="1" r:id="rId9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Manager - Interconnection Agreements</w:t>
        </w:r>
      </w:hyperlink>
      <w:r>
        <w:rPr>
          <w:rFonts w:ascii="Arial" w:hAnsi="Arial" w:cs="Arial"/>
          <w:color w:val="000000"/>
          <w:sz w:val="20"/>
          <w:szCs w:val="20"/>
        </w:rPr>
        <w:t> by email, by telephone at 303-992-5906 to begin negotiations.</w:t>
      </w:r>
    </w:p>
    <w:p w:rsidR="002901B2" w:rsidP="002901B2" w:rsidRDefault="002901B2" w14:paraId="3C6D032A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you are an Interexchange Carrier (IXC), Internet &amp; Data (ISP) or Wireless Service Provider (WSP) and have questions regarding your contract with CenturyLink , contact your </w:t>
      </w:r>
      <w:hyperlink w:history="1" r:id="rId10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Account Team/Sale Executive or Service Manager</w:t>
        </w:r>
      </w:hyperlink>
      <w:r>
        <w:rPr>
          <w:rFonts w:ascii="Arial" w:hAnsi="Arial" w:cs="Arial"/>
          <w:color w:val="000000"/>
          <w:sz w:val="20"/>
          <w:szCs w:val="20"/>
        </w:rPr>
        <w:t> for more information.</w:t>
      </w:r>
    </w:p>
    <w:p w:rsidR="002901B2" w:rsidP="002901B2" w:rsidRDefault="002901B2" w14:paraId="3D1F2F5C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Account Team / Sales Executives and Service Managers</w:t>
      </w:r>
    </w:p>
    <w:p w:rsidR="002901B2" w:rsidP="002901B2" w:rsidRDefault="002901B2" w14:paraId="7068B2BD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Your CenturyLink Account Team will be your first point of contact to begin conducting business with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CenturyLink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Click the </w:t>
      </w:r>
      <w:hyperlink w:history="1" r:id="rId11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Account Team / Sales Executives and Service Managers Roles and Responsibilities.</w:t>
        </w:r>
      </w:hyperlink>
      <w:r>
        <w:rPr>
          <w:rFonts w:ascii="Arial" w:hAnsi="Arial" w:cs="Arial"/>
          <w:color w:val="000000"/>
          <w:sz w:val="20"/>
          <w:szCs w:val="20"/>
        </w:rPr>
        <w:t> to view the Account Team / Sales Executives and Service Managers Roles and Responsibilities. For UNE-P products, sales and service support will be handled by your Service Manager. If you do not know your assigned CenturyLink Sales Executive or Service Manager, use the </w:t>
      </w:r>
      <w:hyperlink w:history="1" r:id="rId12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Wholesale Team Tool (CWTT)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 to locate the CenturyLink Sales Executive or Service Manager assigned to your company. If you do not find your CenturyLink Sales Executive or Service Manager, contact our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Sales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Operations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252-727-1934 for assistance.</w:t>
      </w:r>
    </w:p>
    <w:p w:rsidR="002901B2" w:rsidP="002901B2" w:rsidRDefault="002901B2" w14:paraId="7B9DE016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Availability</w:t>
      </w:r>
    </w:p>
    <w:p w:rsidR="002901B2" w:rsidP="002901B2" w:rsidRDefault="002901B2" w14:paraId="72AAADB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Interexchange Carrier services are available where facilities exist throughout </w:t>
      </w:r>
      <w:hyperlink w:history="1" r:id="rId13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QC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901B2" w:rsidP="002901B2" w:rsidRDefault="002901B2" w14:paraId="18D64954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Pricing</w:t>
      </w:r>
    </w:p>
    <w:p w:rsidR="002901B2" w:rsidP="002901B2" w:rsidRDefault="002901B2" w14:paraId="6FC7CFE3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Tariffs, Regulations and Policies</w:t>
      </w:r>
    </w:p>
    <w:p w:rsidR="002901B2" w:rsidP="002901B2" w:rsidRDefault="002901B2" w14:paraId="5F7F3664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Tariffs, regulations and policies are located in the state specific </w:t>
      </w:r>
      <w:hyperlink w:history="1" r:id="rId14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Tariffs/Catalogs/Price Lists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901B2" w:rsidP="002901B2" w:rsidRDefault="002901B2" w14:paraId="2E568F25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Implementation</w:t>
      </w:r>
    </w:p>
    <w:p w:rsidR="002901B2" w:rsidP="002901B2" w:rsidRDefault="002901B2" w14:paraId="49BE38BC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Pre-Ordering</w:t>
      </w:r>
    </w:p>
    <w:p w:rsidR="002901B2" w:rsidP="002901B2" w:rsidRDefault="002901B2" w14:paraId="21936A47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Pre-ordering functionality may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depending on the product requested, see individual </w:t>
      </w:r>
      <w:hyperlink w:history="1" r:id="rId15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Local Interexchange Access Solutions</w:t>
        </w:r>
      </w:hyperlink>
      <w:r>
        <w:rPr>
          <w:rFonts w:ascii="Arial" w:hAnsi="Arial" w:cs="Arial"/>
          <w:color w:val="000000"/>
          <w:sz w:val="20"/>
          <w:szCs w:val="20"/>
        </w:rPr>
        <w:t> products and service for details.</w:t>
      </w:r>
    </w:p>
    <w:p w:rsidR="002901B2" w:rsidP="002901B2" w:rsidRDefault="002901B2" w14:paraId="2F60E170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See Contact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Interexchange Customer Contact pre-ordering information.</w:t>
      </w:r>
    </w:p>
    <w:p w:rsidR="002901B2" w:rsidP="002901B2" w:rsidRDefault="002901B2" w14:paraId="32B54FA5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Ordering</w:t>
      </w:r>
    </w:p>
    <w:p w:rsidR="002901B2" w:rsidP="002901B2" w:rsidRDefault="002901B2" w14:paraId="70BD2B2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Pre-ordering functionality may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depending on the product requested, see individual </w:t>
      </w:r>
      <w:hyperlink w:history="1" r:id="rId16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Local Interexchange Access Solutions</w:t>
        </w:r>
      </w:hyperlink>
      <w:r>
        <w:rPr>
          <w:rFonts w:ascii="Arial" w:hAnsi="Arial" w:cs="Arial"/>
          <w:color w:val="000000"/>
          <w:sz w:val="20"/>
          <w:szCs w:val="20"/>
        </w:rPr>
        <w:t> products and service for details.</w:t>
      </w:r>
    </w:p>
    <w:p w:rsidR="002901B2" w:rsidP="002901B2" w:rsidRDefault="002901B2" w14:paraId="242C880D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See Contact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Interexchange Customer Contact pre-ordering information.</w:t>
      </w:r>
    </w:p>
    <w:p w:rsidR="002901B2" w:rsidP="002901B2" w:rsidRDefault="002901B2" w14:paraId="5B6C2653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Provisioning and Installation</w:t>
      </w:r>
    </w:p>
    <w:p w:rsidR="002901B2" w:rsidP="002901B2" w:rsidRDefault="002901B2" w14:paraId="5F07228E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Firm Order Confirmation (FOC) intervals are found in the </w:t>
      </w:r>
      <w:hyperlink w:history="1" r:id="rId17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Service Interval Guide (SIG)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901B2" w:rsidP="002901B2" w:rsidRDefault="002901B2" w14:paraId="2FC58AB6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See Contact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Interexchange Customer Contact pre-ordering information.</w:t>
      </w:r>
    </w:p>
    <w:p w:rsidR="002901B2" w:rsidP="002901B2" w:rsidRDefault="002901B2" w14:paraId="48673BE3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Maintenance and Repair</w:t>
      </w:r>
    </w:p>
    <w:p w:rsidR="002901B2" w:rsidP="002901B2" w:rsidRDefault="002901B2" w14:paraId="3B715027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Maintenance and repair problems are reported to the CenturyLink Customer Service Center 1-800-954-1211. If your end-users experience problems with their local circuits or services, provisioned with CenturyLink provided products and services, their first point of contact is you, their service provider. You or your end-user must isolate the trouble and verify it is not the customer-owned equipment or cable before calling.</w:t>
      </w:r>
    </w:p>
    <w:p w:rsidR="002901B2" w:rsidP="002901B2" w:rsidRDefault="002901B2" w14:paraId="051CB619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Escalations</w:t>
      </w:r>
    </w:p>
    <w:p w:rsidR="002901B2" w:rsidP="002901B2" w:rsidRDefault="002901B2" w14:paraId="39828CF6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 may initiate an escalation of your service request at any time during the ordering or repair process by calling the appropriate center. Refer to our </w:t>
      </w:r>
      <w:hyperlink w:history="1" r:id="rId18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Interexchange Access Expedites &amp; Escalations Overview</w:t>
        </w:r>
      </w:hyperlink>
      <w:r>
        <w:rPr>
          <w:rFonts w:ascii="Arial" w:hAnsi="Arial" w:cs="Arial"/>
          <w:color w:val="000000"/>
          <w:sz w:val="20"/>
          <w:szCs w:val="20"/>
        </w:rPr>
        <w:t> to review our escalation process.</w:t>
      </w:r>
    </w:p>
    <w:p w:rsidR="002901B2" w:rsidP="002901B2" w:rsidRDefault="002901B2" w14:paraId="606695D4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Billing</w:t>
      </w:r>
    </w:p>
    <w:p w:rsidR="795FFE1B" w:rsidP="443AF870" w:rsidRDefault="795FFE1B" w14:paraId="0DEDF027" w14:textId="53884643">
      <w:pPr>
        <w:pStyle w:val="Normal"/>
        <w:shd w:val="clear" w:color="auto" w:fill="FFFFFF" w:themeFill="background1"/>
        <w:spacing w:before="150" w:after="225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443AF870" w:rsidR="795FFE1B">
        <w:rPr>
          <w:rFonts w:ascii="Arial" w:hAnsi="Arial" w:cs="Arial"/>
          <w:strike w:val="1"/>
          <w:color w:val="FF0000"/>
          <w:sz w:val="20"/>
          <w:szCs w:val="20"/>
        </w:rPr>
        <w:t>Customer Records and Information System (CRIS) billing is described in </w:t>
      </w:r>
      <w:hyperlink r:id="Re72791dc4d514b87">
        <w:r w:rsidRPr="443AF870" w:rsidR="795FFE1B">
          <w:rPr>
            <w:rStyle w:val="Hyperlink"/>
            <w:rFonts w:ascii="Arial" w:hAnsi="Arial" w:cs="Arial"/>
            <w:strike w:val="1"/>
            <w:color w:val="FF0000"/>
            <w:sz w:val="20"/>
            <w:szCs w:val="20"/>
          </w:rPr>
          <w:t>Billing Information - Customer Records and Information System (CRIS)</w:t>
        </w:r>
      </w:hyperlink>
      <w:r w:rsidRPr="443AF870" w:rsidR="795FFE1B">
        <w:rPr>
          <w:rFonts w:ascii="Arial" w:hAnsi="Arial" w:cs="Arial"/>
          <w:strike w:val="1"/>
          <w:color w:val="FF0000"/>
          <w:sz w:val="20"/>
          <w:szCs w:val="20"/>
        </w:rPr>
        <w:t>.</w:t>
      </w:r>
      <w:r w:rsidRPr="443AF870" w:rsidR="317EE0C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43AF870" w:rsidR="2CCEA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Ensemble is the new billing system for customers. For questions about the bill, please follow the instructions on the reverse side of each billing statement.</w:t>
      </w:r>
    </w:p>
    <w:p w:rsidR="2CCEA6DF" w:rsidP="443AF870" w:rsidRDefault="2CCEA6DF" w14:paraId="7831ED47" w14:textId="4DCE2665">
      <w:pPr>
        <w:shd w:val="clear" w:color="auto" w:fill="FFFFFF" w:themeFill="background1"/>
        <w:spacing w:before="150" w:after="225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443AF870" w:rsidR="2CCEA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  <w:t>The Ensemble bill is described in </w:t>
      </w:r>
      <w:hyperlink r:id="Rf98c139a8a944fe5">
        <w:r w:rsidRPr="443AF870" w:rsidR="2CCEA6D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Billing Information – Ensemble</w:t>
        </w:r>
      </w:hyperlink>
      <w:r w:rsidRPr="443AF870" w:rsidR="2CCEA6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  <w:t>.</w:t>
      </w:r>
    </w:p>
    <w:p w:rsidR="443AF870" w:rsidP="443AF870" w:rsidRDefault="443AF870" w14:paraId="3DE8EADC" w14:textId="7BBB83EA">
      <w:pPr>
        <w:pStyle w:val="Normal"/>
        <w:spacing w:before="0" w:beforeAutospacing="off" w:after="0" w:afterAutospacing="off"/>
        <w:ind w:left="-20" w:right="-2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2901B2" w:rsidP="6CA14E8D" w:rsidRDefault="002901B2" w14:paraId="5A8EC566" w14:textId="0143562F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strike w:val="1"/>
          <w:color w:val="FF0000"/>
          <w:sz w:val="20"/>
          <w:szCs w:val="20"/>
        </w:rPr>
      </w:pPr>
    </w:p>
    <w:p w:rsidR="3F8F1B7E" w:rsidP="3F8F1B7E" w:rsidRDefault="3F8F1B7E" w14:paraId="35461BBA" w14:textId="7522526F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strike w:val="1"/>
          <w:color w:val="FF0000"/>
          <w:sz w:val="20"/>
          <w:szCs w:val="20"/>
        </w:rPr>
      </w:pPr>
    </w:p>
    <w:p w:rsidR="002901B2" w:rsidP="002901B2" w:rsidRDefault="002901B2" w14:paraId="3237BCA9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Carrier Access Billing System (CABS) billing is described in </w:t>
      </w:r>
      <w:hyperlink w:history="1" r:id="rId20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Billing Information - Carrier Access Billing System (CABS)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901B2" w:rsidP="002901B2" w:rsidRDefault="002901B2" w14:paraId="1F4D7ABC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See Contact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Wireless Customer Contact billing information.</w:t>
      </w:r>
    </w:p>
    <w:p w:rsidR="002901B2" w:rsidP="002901B2" w:rsidRDefault="002901B2" w14:paraId="7A6A41E1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Training</w:t>
      </w:r>
    </w:p>
    <w:p w:rsidR="002901B2" w:rsidP="3F8F1B7E" w:rsidRDefault="002901B2" w14:paraId="596E4ECC" w14:textId="0EABF7BB">
      <w:pPr>
        <w:pStyle w:val="Heading4"/>
        <w:shd w:val="clear" w:color="auto" w:fill="FFFFFF" w:themeFill="background1"/>
        <w:spacing w:before="0" w:beforeAutospacing="off" w:after="0" w:afterAutospacing="off"/>
        <w:rPr>
          <w:noProof w:val="0"/>
          <w:lang w:val="en-US"/>
        </w:rPr>
      </w:pPr>
      <w:r w:rsidRPr="3F8F1B7E" w:rsidR="795FFE1B">
        <w:rPr>
          <w:rFonts w:ascii="Arial" w:hAnsi="Arial" w:cs="Arial"/>
          <w:b w:val="0"/>
          <w:bCs w:val="0"/>
          <w:color w:val="000000" w:themeColor="text1" w:themeTint="FF" w:themeShade="FF"/>
          <w:sz w:val="21"/>
          <w:szCs w:val="21"/>
        </w:rPr>
        <w:t xml:space="preserve">View </w:t>
      </w:r>
      <w:r w:rsidRPr="3F8F1B7E" w:rsidR="795FFE1B">
        <w:rPr>
          <w:rFonts w:ascii="Arial" w:hAnsi="Arial" w:cs="Arial"/>
          <w:b w:val="0"/>
          <w:bCs w:val="0"/>
          <w:color w:val="000000" w:themeColor="text1" w:themeTint="FF" w:themeShade="FF"/>
          <w:sz w:val="21"/>
          <w:szCs w:val="21"/>
        </w:rPr>
        <w:t>additional</w:t>
      </w:r>
      <w:r w:rsidRPr="3F8F1B7E" w:rsidR="795FFE1B">
        <w:rPr>
          <w:rFonts w:ascii="Arial" w:hAnsi="Arial" w:cs="Arial"/>
          <w:b w:val="0"/>
          <w:bCs w:val="0"/>
          <w:color w:val="000000" w:themeColor="text1" w:themeTint="FF" w:themeShade="FF"/>
          <w:sz w:val="21"/>
          <w:szCs w:val="21"/>
        </w:rPr>
        <w:t xml:space="preserve"> CenturyLink courses by clicking on</w:t>
      </w:r>
      <w:r w:rsidRPr="3F8F1B7E" w:rsidR="6BC77A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20"/>
          <w:szCs w:val="20"/>
          <w:u w:val="none"/>
          <w:lang w:val="en-US"/>
        </w:rPr>
        <w:t xml:space="preserve"> </w:t>
      </w:r>
      <w:r w:rsidRPr="3F8F1B7E" w:rsidR="6BC77A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20"/>
          <w:szCs w:val="20"/>
          <w:u w:val="none"/>
          <w:lang w:val="en-US"/>
        </w:rPr>
        <w:t>Course</w:t>
      </w:r>
      <w:hyperlink r:id="R3059105ef0da4e8c">
        <w:r w:rsidRPr="3F8F1B7E" w:rsidR="6BC77AA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Training</w:t>
        </w:r>
        <w:r w:rsidRPr="3F8F1B7E" w:rsidR="6BC77AA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 xml:space="preserve"> Catalog</w:t>
        </w:r>
      </w:hyperlink>
      <w:r w:rsidRPr="3F8F1B7E" w:rsidR="6BC77A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002901B2" w:rsidP="002901B2" w:rsidRDefault="002901B2" w14:paraId="77D1BDE6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Contacts</w:t>
      </w:r>
    </w:p>
    <w:p w:rsidR="002901B2" w:rsidP="002901B2" w:rsidRDefault="002901B2" w14:paraId="446F1FEF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CenturyLink contact information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 located in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</w:t>
      </w:r>
      <w:hyperlink w:history="1" r:id="rId22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Wholesale Customer Contacts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2901B2" w:rsidP="002901B2" w:rsidRDefault="002901B2" w14:paraId="7628E591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Calls to CenturyLink may be monitored or recorded. You will hear the following announcement when you call: "Thank you for calling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CenturyLink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This call may be monitored or recorded for quality assurance or training purposes".</w:t>
      </w:r>
    </w:p>
    <w:p w:rsidR="002901B2" w:rsidP="002901B2" w:rsidRDefault="002901B2" w14:paraId="19FBF266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Provisioning Expedites and Escalations Contact List:</w:t>
      </w:r>
    </w:p>
    <w:p w:rsidR="002901B2" w:rsidP="002901B2" w:rsidRDefault="002901B2" w14:paraId="718EFD4E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Access Service Requests (ASRs):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407"/>
        <w:gridCol w:w="1161"/>
      </w:tblGrid>
      <w:tr w:rsidR="002901B2" w:rsidTr="443AF870" w14:paraId="654BCFAF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159899C4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Center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1A4FB492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Contacts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7ECEF9A3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</w:tr>
      <w:tr w:rsidR="002901B2" w:rsidTr="443AF870" w14:paraId="707B3301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286B54F3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Delayed Orders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38A6C91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866-434-2555.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717D56E3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23">
              <w:r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email CSIE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901B2" w:rsidTr="443AF870" w14:paraId="4B37BF7B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4160A6F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Provisioning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33F270C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866-434-2555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01B2" w:rsidRDefault="002901B2" w14:paraId="76DE5A36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24">
              <w:r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email CSIE</w:t>
              </w:r>
            </w:hyperlink>
          </w:p>
        </w:tc>
      </w:tr>
    </w:tbl>
    <w:p w:rsidR="443AF870" w:rsidP="443AF870" w:rsidRDefault="443AF870" w14:paraId="745644B0" w14:textId="56059492">
      <w:pPr>
        <w:pStyle w:val="Heading3"/>
        <w:shd w:val="clear" w:color="auto" w:fill="FFFFFF" w:themeFill="background1"/>
        <w:spacing w:before="75" w:beforeAutospacing="off" w:after="75" w:afterAutospacing="off"/>
        <w:rPr>
          <w:rFonts w:ascii="Arial" w:hAnsi="Arial" w:cs="Arial"/>
          <w:color w:val="000000" w:themeColor="text1" w:themeTint="FF" w:themeShade="FF"/>
          <w:sz w:val="26"/>
          <w:szCs w:val="26"/>
        </w:rPr>
      </w:pPr>
    </w:p>
    <w:p w:rsidR="002901B2" w:rsidP="002901B2" w:rsidRDefault="002901B2" w14:paraId="34B9A0E2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Frequently Asked Questions (FAQs)</w:t>
      </w:r>
    </w:p>
    <w:p w:rsidR="002901B2" w:rsidP="002901B2" w:rsidRDefault="002901B2" w14:paraId="505DD7B7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3F8F1B7E" w:rsidR="795FFE1B">
        <w:rPr>
          <w:rFonts w:ascii="Arial" w:hAnsi="Arial" w:cs="Arial"/>
          <w:color w:val="000000" w:themeColor="text1" w:themeTint="FF" w:themeShade="FF"/>
          <w:sz w:val="20"/>
          <w:szCs w:val="20"/>
        </w:rPr>
        <w:t>This section is being compiled based on your feedback.</w:t>
      </w:r>
    </w:p>
    <w:p w:rsidR="3F8F1B7E" w:rsidP="3F8F1B7E" w:rsidRDefault="3F8F1B7E" w14:paraId="7596D503" w14:textId="4A627485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002901B2" w:rsidP="2F2FDFEF" w:rsidRDefault="002901B2" w14:paraId="3B296A9C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F2FDFEF" w:rsidR="002901B2">
        <w:rPr>
          <w:rStyle w:val="Strong"/>
          <w:rFonts w:ascii="Arial" w:hAnsi="Arial" w:cs="Arial"/>
          <w:color w:val="000000" w:themeColor="text1" w:themeTint="FF" w:themeShade="FF"/>
          <w:sz w:val="20"/>
          <w:szCs w:val="20"/>
        </w:rPr>
        <w:t>Last Update:</w:t>
      </w:r>
      <w:r w:rsidRPr="2F2FDFEF" w:rsidR="002901B2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 </w:t>
      </w:r>
      <w:r w:rsidRPr="2F2FDFEF" w:rsidR="002901B2">
        <w:rPr>
          <w:rFonts w:ascii="Arial" w:hAnsi="Arial" w:cs="Arial"/>
          <w:b w:val="0"/>
          <w:bCs w:val="0"/>
          <w:color w:val="000000" w:themeColor="text1" w:themeTint="FF" w:themeShade="FF"/>
          <w:sz w:val="20"/>
          <w:szCs w:val="20"/>
        </w:rPr>
        <w:t>March 1, 2019</w:t>
      </w:r>
    </w:p>
    <w:p w:rsidR="002901B2" w:rsidP="3F8F1B7E" w:rsidRDefault="002901B2" w14:paraId="3EEBC86D" w14:textId="2AE5D803">
      <w:pPr>
        <w:pStyle w:val="NormalWeb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Style w:val="Strong"/>
          <w:rFonts w:ascii="Arial" w:hAnsi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2F2FDFEF" w:rsidR="795FFE1B">
        <w:rPr>
          <w:rStyle w:val="Strong"/>
          <w:rFonts w:ascii="Arial" w:hAnsi="Arial" w:cs="Arial"/>
          <w:color w:val="000000" w:themeColor="text1" w:themeTint="FF" w:themeShade="FF"/>
          <w:sz w:val="20"/>
          <w:szCs w:val="20"/>
        </w:rPr>
        <w:t>Last Reviewed:</w:t>
      </w:r>
      <w:r w:rsidRPr="2F2FDFEF" w:rsidR="795FFE1B">
        <w:rPr>
          <w:rStyle w:val="Strong"/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r w:rsidRPr="2F2FDFEF" w:rsidR="22BA7C6B">
        <w:rPr>
          <w:rStyle w:val="Strong"/>
          <w:rFonts w:ascii="Arial" w:hAnsi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2FDFEF" w:rsidR="22BA7C6B">
        <w:rPr>
          <w:rStyle w:val="Strong"/>
          <w:rFonts w:ascii="Arial" w:hAnsi="Arial" w:cs="Arial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March </w:t>
      </w:r>
      <w:r w:rsidRPr="2F2FDFEF" w:rsidR="0672F369">
        <w:rPr>
          <w:rStyle w:val="Strong"/>
          <w:rFonts w:ascii="Arial" w:hAnsi="Arial" w:cs="Arial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>20,</w:t>
      </w:r>
      <w:r w:rsidRPr="2F2FDFEF" w:rsidR="22BA7C6B">
        <w:rPr>
          <w:rStyle w:val="Strong"/>
          <w:rFonts w:ascii="Arial" w:hAnsi="Arial" w:cs="Arial"/>
          <w:b w:val="0"/>
          <w:b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2024</w:t>
      </w:r>
    </w:p>
    <w:p w:rsidR="002901B2" w:rsidRDefault="002901B2" w14:paraId="2A0ED0CC" w14:textId="77777777"/>
    <w:sectPr w:rsidR="002901B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B2"/>
    <w:rsid w:val="002750C6"/>
    <w:rsid w:val="002901B2"/>
    <w:rsid w:val="002E325B"/>
    <w:rsid w:val="0063106B"/>
    <w:rsid w:val="00AA7524"/>
    <w:rsid w:val="0672F369"/>
    <w:rsid w:val="0A0775D6"/>
    <w:rsid w:val="0D88CD78"/>
    <w:rsid w:val="22BA7C6B"/>
    <w:rsid w:val="2554A4E4"/>
    <w:rsid w:val="2C3B3CE3"/>
    <w:rsid w:val="2CCEA6DF"/>
    <w:rsid w:val="2F2FDFEF"/>
    <w:rsid w:val="317EE0CB"/>
    <w:rsid w:val="3F8F1B7E"/>
    <w:rsid w:val="443AF870"/>
    <w:rsid w:val="5606A305"/>
    <w:rsid w:val="6BC77AAE"/>
    <w:rsid w:val="6CA14E8D"/>
    <w:rsid w:val="6F0462FF"/>
    <w:rsid w:val="795FF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63CE"/>
  <w15:chartTrackingRefBased/>
  <w15:docId w15:val="{1A63CBEF-3500-4EC4-A0C1-C65DF608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01B2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901B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901B2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1B2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2901B2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2901B2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2901B2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01B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90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tagree@centurylink.com" TargetMode="External" Id="rId8" /><Relationship Type="http://schemas.openxmlformats.org/officeDocument/2006/relationships/hyperlink" Target="https://www.centurylink.com/wholesale/pcat/territory.html" TargetMode="External" Id="rId13" /><Relationship Type="http://schemas.openxmlformats.org/officeDocument/2006/relationships/hyperlink" Target="https://www.centurylink.com/wholesale/ixc/ixcexescover.html" TargetMode="External" Id="rId18" /><Relationship Type="http://schemas.openxmlformats.org/officeDocument/2006/relationships/theme" Target="theme/theme1.xml" Id="rId26" /><Relationship Type="http://schemas.openxmlformats.org/officeDocument/2006/relationships/webSettings" Target="webSettings.xml" Id="rId3" /><Relationship Type="http://schemas.openxmlformats.org/officeDocument/2006/relationships/hyperlink" Target="https://www.centurylink.com/wholesale/clecs/accountmanagers.html" TargetMode="External" Id="rId7" /><Relationship Type="http://schemas.openxmlformats.org/officeDocument/2006/relationships/hyperlink" Target="https://www.centurylink.com/wholesale/ccdb" TargetMode="External" Id="rId12" /><Relationship Type="http://schemas.openxmlformats.org/officeDocument/2006/relationships/hyperlink" Target="https://www.centurylink.com/wholesale/guides/sig/index.html" TargetMode="External" Id="rId17" /><Relationship Type="http://schemas.openxmlformats.org/officeDocument/2006/relationships/fontTable" Target="fontTable.xml" Id="rId25" /><Relationship Type="http://schemas.openxmlformats.org/officeDocument/2006/relationships/settings" Target="settings.xml" Id="rId2" /><Relationship Type="http://schemas.openxmlformats.org/officeDocument/2006/relationships/hyperlink" Target="https://www.centurylink.com/wholesale/industrysolution/ixc.html" TargetMode="External" Id="rId16" /><Relationship Type="http://schemas.openxmlformats.org/officeDocument/2006/relationships/hyperlink" Target="https://www.centurylink.com/wholesale/clecs/cabs.html" TargetMode="External" Id="rId20" /><Relationship Type="http://schemas.openxmlformats.org/officeDocument/2006/relationships/customXml" Target="../customXml/item3.xml" Id="rId29" /><Relationship Type="http://schemas.openxmlformats.org/officeDocument/2006/relationships/styles" Target="styles.xml" Id="rId1" /><Relationship Type="http://schemas.openxmlformats.org/officeDocument/2006/relationships/hyperlink" Target="https://www.centurylink.com/wholesale/pcat/index.html" TargetMode="External" Id="rId6" /><Relationship Type="http://schemas.openxmlformats.org/officeDocument/2006/relationships/hyperlink" Target="https://www.centurylink.com/wholesale/clecs/accountmanagers.html" TargetMode="External" Id="rId11" /><Relationship Type="http://schemas.openxmlformats.org/officeDocument/2006/relationships/hyperlink" Target="mailto:csie@centurylink.com" TargetMode="External" Id="rId24" /><Relationship Type="http://schemas.openxmlformats.org/officeDocument/2006/relationships/image" Target="media/image1.gif" Id="rId5" /><Relationship Type="http://schemas.openxmlformats.org/officeDocument/2006/relationships/hyperlink" Target="https://www.centurylink.com/wholesale/industrysolution/ixc.html" TargetMode="External" Id="rId15" /><Relationship Type="http://schemas.openxmlformats.org/officeDocument/2006/relationships/hyperlink" Target="mailto:csie@centurylink.com" TargetMode="External" Id="rId23" /><Relationship Type="http://schemas.openxmlformats.org/officeDocument/2006/relationships/customXml" Target="../customXml/item2.xml" Id="rId28" /><Relationship Type="http://schemas.openxmlformats.org/officeDocument/2006/relationships/hyperlink" Target="https://www.centurylink.com/wholesale/clecs/accountmanagers.html" TargetMode="External" Id="rId10" /><Relationship Type="http://schemas.openxmlformats.org/officeDocument/2006/relationships/hyperlink" Target="https://www.centurylink.com/wholesale/downloads/2019/190228/HL_IXC_Customer_Contact_V12.doc" TargetMode="External" Id="rId4" /><Relationship Type="http://schemas.openxmlformats.org/officeDocument/2006/relationships/hyperlink" Target="mailto:intagree@centurylink.com" TargetMode="External" Id="rId9" /><Relationship Type="http://schemas.openxmlformats.org/officeDocument/2006/relationships/hyperlink" Target="http://www.centurylink.com/Pages/AboutUs/Legal/Tariffs/displayTariffLandingPage.html" TargetMode="External" Id="rId14" /><Relationship Type="http://schemas.openxmlformats.org/officeDocument/2006/relationships/hyperlink" Target="https://www.centurylink.com/wholesale/clecs/customercontacts.html" TargetMode="External" Id="rId22" /><Relationship Type="http://schemas.openxmlformats.org/officeDocument/2006/relationships/customXml" Target="../customXml/item1.xml" Id="rId27" /><Relationship Type="http://schemas.openxmlformats.org/officeDocument/2006/relationships/hyperlink" Target="https://www.centurylink.com/wholesale/training/coursecatalog.html" TargetMode="External" Id="R3059105ef0da4e8c" /><Relationship Type="http://schemas.openxmlformats.org/officeDocument/2006/relationships/hyperlink" Target="https://www.centurylink.com/wholesale/clecs/cris.html" TargetMode="External" Id="Re72791dc4d514b87" /><Relationship Type="http://schemas.openxmlformats.org/officeDocument/2006/relationships/hyperlink" Target="https://www.centurylink.com/wholesale/clecs/ensemble.html" TargetMode="External" Id="Rf98c139a8a944f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0750547C-A39F-4422-8D98-62F682918358}"/>
</file>

<file path=customXml/itemProps2.xml><?xml version="1.0" encoding="utf-8"?>
<ds:datastoreItem xmlns:ds="http://schemas.openxmlformats.org/officeDocument/2006/customXml" ds:itemID="{BBB851E3-9F3E-45FA-9276-1BFF2C71CD3C}"/>
</file>

<file path=customXml/itemProps3.xml><?xml version="1.0" encoding="utf-8"?>
<ds:datastoreItem xmlns:ds="http://schemas.openxmlformats.org/officeDocument/2006/customXml" ds:itemID="{B86C328E-78CD-40F0-AFBB-C63580833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Paxton, Charles</dc:creator>
  <keywords/>
  <dc:description/>
  <lastModifiedBy>Paxton, Charles</lastModifiedBy>
  <revision>6</revision>
  <dcterms:created xsi:type="dcterms:W3CDTF">2024-01-31T16:14:00.0000000Z</dcterms:created>
  <dcterms:modified xsi:type="dcterms:W3CDTF">2024-04-24T16:17:23.0882600Z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